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0B2545"/>
        </w:pBdr>
        <w:spacing w:before="0" w:after="200"/>
      </w:pPr>
      <w:r>
        <w:rPr>
          <w:b/>
          <w:color w:val="0B2545"/>
          <w:sz w:val="28"/>
          <w:szCs w:val="28"/>
        </w:rPr>
        <w:t xml:space="preserve">LoanLogs</w:t>
      </w:r>
      <w:r>
        <w:rPr>
          <w:color w:val="64748B"/>
          <w:sz w:val="15"/>
          <w:szCs w:val="15"/>
        </w:rPr>
        <w:t xml:space="preserve">   Know before you submit · loanlogs.com</w:t>
      </w:r>
    </w:p>
    <w:p>
      <w:pPr>
        <w:pStyle w:val="Title"/>
      </w:pPr>
      <w:r>
        <w:t xml:space="preserve">Asset finance proposal summary · Example business</w:t>
      </w:r>
    </w:p>
    <w:p>
      <w:pPr>
        <w:spacing w:before="0" w:after="60"/>
      </w:pPr>
      <w:r>
        <w:rPr>
          <w:color w:val="64748B"/>
          <w:sz w:val="16"/>
          <w:szCs w:val="16"/>
        </w:rPr>
        <w:t xml:space="preserve">Example business · Statements 1 Mar 2026 to 31 Aug 2026 (6.0 months) · Ref LL-EXAMPLE</w:t>
      </w:r>
    </w:p>
    <w:p>
      <w:pPr>
        <w:spacing w:before="0" w:after="160"/>
      </w:pPr>
      <w:r>
        <w:rPr>
          <w:color w:val="64748B"/>
          <w:sz w:val="16"/>
          <w:szCs w:val="16"/>
        </w:rPr>
        <w:t xml:space="preserve">Format: Asset finance pack · for asset finance and leasing lenders</w:t>
      </w:r>
    </w:p>
    <w:tbl>
      <w:tblPr>
        <w:tblW w:w="9906" w:type="dxa"/>
        <w:tblLayout w:type="fixed"/>
        <w:tblBorders>
          <w:top w:val="nil"/>
          <w:bottom w:val="nil"/>
          <w:insideH w:val="nil"/>
          <w:insideV w:val="nil"/>
          <w:left w:val="nil"/>
          <w:right w:val="nil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shd w:val="clear" w:color="auto" w:fill="EAF1FB"/>
          </w:tcPr>
          <w:p>
            <w:pPr>
              <w:spacing w:before="0" w:after="0"/>
            </w:pPr>
            <w:r>
              <w:rPr>
                <w:color w:val="0B2545"/>
                <w:sz w:val="16"/>
                <w:szCs w:val="16"/>
              </w:rPr>
              <w:t xml:space="preserve">Example only: a small café with made-up statements. Every figure is worked out exactly as it is for a real case.</w:t>
            </w:r>
          </w:p>
        </w:tc>
      </w:tr>
    </w:tbl>
    <w:p>
      <w:pPr>
        <w:spacing w:before="0" w:after="120"/>
      </w:pPr>
    </w:p>
    <w:p>
      <w:pPr>
        <w:pStyle w:val="Heading1"/>
      </w:pPr>
      <w:r>
        <w:t xml:space="preserve">Case details</w:t>
      </w:r>
    </w:p>
    <w:p>
      <w:pPr>
        <w:spacing w:before="0" w:after="80"/>
      </w:pPr>
      <w:r>
        <w:rPr>
          <w:color w:val="64748B"/>
          <w:sz w:val="16"/>
          <w:szCs w:val="16"/>
        </w:rPr>
        <w:t xml:space="preserve">Fill these in before you send the case.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3000"/>
        <w:gridCol w:w="6906"/>
      </w:tblGrid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Asset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Supplier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Cost including VAT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Deposit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Term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Broker notes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</w:pPr>
      <w:r>
        <w:t xml:space="preserve">Indicative lending limit</w:t>
      </w:r>
    </w:p>
    <w:p>
      <w:pPr>
        <w:spacing w:before="0" w:after="0"/>
      </w:pPr>
      <w:r>
        <w:rPr>
          <w:b/>
          <w:color w:val="0B2545"/>
          <w:sz w:val="40"/>
          <w:szCs w:val="40"/>
        </w:rPr>
        <w:t xml:space="preserve">£0</w:t>
      </w:r>
    </w:p>
    <w:p>
      <w:pPr>
        <w:spacing w:before="0" w:after="120"/>
      </w:pPr>
      <w:r>
        <w:rPr>
          <w:color w:val="64748B"/>
          <w:sz w:val="16"/>
          <w:szCs w:val="16"/>
        </w:rPr>
        <w:t xml:space="preserve">Unsecured term loan, over 24 to 36 months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advance / revenue-based finance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£8,890/mo · £106,682/yr</w:t>
            </w:r>
          </w:p>
        </w:tc>
      </w:tr>
    </w:tbl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Existing repayments already use all the cash a lender would normally allow for debt.</w:t>
      </w:r>
    </w:p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Cash advance reduced by about £14,738: the estimated balance of advances already running (£2,456 a month x 6 months).</w:t>
      </w:r>
    </w:p>
    <w:p>
      <w:pPr>
        <w:pStyle w:val="Heading2"/>
      </w:pPr>
      <w:r>
        <w:t xml:space="preserve">How we got there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monthly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£8,890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Monthly cash available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£816/mo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Existing loan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-£2,456/mo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Room for new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£0 – £0/mo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Lenders usually want 1.25x to 1.5x cover on all debt and cap unsecured lending at 10% to 25% of yearly turnover. Rates assumed: 10% to 18%.</w:t>
      </w:r>
    </w:p>
    <w:p>
      <w:pPr>
        <w:pStyle w:val="Heading1"/>
      </w:pPr>
      <w:r>
        <w:t xml:space="preserve">Loan log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3 lenders found, 3 still being paid · £2,456 a month in live repayments · checked against 500 lender names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150"/>
        <w:gridCol w:w="1650"/>
        <w:gridCol w:w="1000"/>
        <w:gridCol w:w="1000"/>
        <w:gridCol w:w="1250"/>
        <w:gridCol w:w="1400"/>
        <w:gridCol w:w="1456"/>
      </w:tblGrid>
      <w:tr>
        <w:trPr>
          <w:tblHeader/>
        </w:trPr>
        <w:tc>
          <w:tcPr>
            <w:tcW w:w="21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LENDER</w:t>
            </w:r>
          </w:p>
        </w:tc>
        <w:tc>
          <w:tcPr>
            <w:tcW w:w="16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TYPE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STATUS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  <w:tc>
          <w:tcPr>
            <w:tcW w:w="125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REPAID IN PERIOD</w:t>
            </w:r>
          </w:p>
        </w:tc>
        <w:tc>
          <w:tcPr>
            <w:tcW w:w="14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MONEY IN FROM LENDER</w:t>
            </w:r>
          </w:p>
        </w:tc>
        <w:tc>
          <w:tcPr>
            <w:tcW w:w="145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SEEN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YouLend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£949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£5,714</w:t>
            </w:r>
            <w:r>
              <w:rPr>
                <w:color w:val="64748B"/>
                <w:sz w:val="13"/>
                <w:szCs w:val="13"/>
              </w:rPr>
              <w:br/>
              <w:t xml:space="preserve">184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Liberis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£830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£4,998</w:t>
            </w:r>
            <w:r>
              <w:rPr>
                <w:color w:val="64748B"/>
                <w:sz w:val="13"/>
                <w:szCs w:val="13"/>
              </w:rPr>
              <w:br/>
              <w:t xml:space="preserve">184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365 Business Finance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£677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£2,725</w:t>
            </w:r>
            <w:r>
              <w:rPr>
                <w:color w:val="64748B"/>
                <w:sz w:val="13"/>
                <w:szCs w:val="13"/>
              </w:rPr>
              <w:br/>
              <w:t xml:space="preserve">123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£6,000</w:t>
            </w:r>
            <w:r>
              <w:rPr>
                <w:color w:val="64748B"/>
                <w:sz w:val="13"/>
                <w:szCs w:val="13"/>
              </w:rPr>
              <w:br/>
              <w:t xml:space="preserve">1 × · last 6 May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May 26 – Aug 26</w:t>
            </w:r>
          </w:p>
        </w:tc>
      </w:tr>
    </w:tbl>
    <w:p>
      <w:pPr>
        <w:pStyle w:val="Heading1"/>
      </w:pPr>
      <w:r>
        <w:t xml:space="preserve">Cash P&amp;L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What came in and went out of the bank, laid out like a profit and loss. Cash basis: amounts count in the month they were paid.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before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£816/mo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after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7"/>
                <w:szCs w:val="17"/>
              </w:rPr>
              <w:t xml:space="preserve">-£1,423/mo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Months in profit after loans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1 of 6</w:t>
            </w:r>
          </w:p>
        </w:tc>
      </w:tr>
    </w:tbl>
    <w:p>
      <w:pPr>
        <w:spacing w:before="0" w:after="80"/>
      </w:pP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1800"/>
        <w:gridCol w:w="1800"/>
      </w:tblGrid>
      <w:tr>
        <w:trPr>
          <w:tblHeader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TOTAL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Customer receipts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£53,341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£8,890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Trading income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£53,341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£8,890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Wages and salaries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-£17,400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-£2,900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Rent and premises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-£9,900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-£1,650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Other costs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-£21,143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-£3,524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Running costs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-£48,443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-£8,074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before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£4,898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£816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Loan and advance repayments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-£13,437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-£2,240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Loan payments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-£13,437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-£2,240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after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6"/>
                <w:szCs w:val="16"/>
              </w:rPr>
              <w:t xml:space="preserve">-£8,539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6"/>
                <w:szCs w:val="16"/>
              </w:rPr>
              <w:t xml:space="preserve">-£1,423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New loans paid in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£6,000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To directors and shareholders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-£5,400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-£900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Other money in and out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£600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£100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Change in bank balance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6"/>
                <w:szCs w:val="16"/>
              </w:rPr>
              <w:t xml:space="preserve">-£7,939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6"/>
                <w:szCs w:val="16"/>
              </w:rPr>
              <w:t xml:space="preserve">-£1,323</w:t>
            </w:r>
          </w:p>
        </w:tc>
      </w:tr>
    </w:tbl>
    <w:p>
      <w:pPr>
        <w:pStyle w:val="Heading2"/>
      </w:pPr>
      <w:r>
        <w:t xml:space="preserve">Month by month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400"/>
        <w:gridCol w:w="1251"/>
        <w:gridCol w:w="1251"/>
        <w:gridCol w:w="1251"/>
        <w:gridCol w:w="1251"/>
        <w:gridCol w:w="1251"/>
        <w:gridCol w:w="1251"/>
      </w:tblGrid>
      <w:tr>
        <w:trPr>
          <w:tblHeader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APR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MAY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JUN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JUL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AUG 26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Customer receipts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£10,443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£9,629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£9,444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£8,457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£8,132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£7,236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Trading income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£10,443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£9,629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£9,444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£8,457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£8,132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£7,236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Wages and salaries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Rent and premises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Other costs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-£2,523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-£4,309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-£3,437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-£3,387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-£3,543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-£3,944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Running costs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-£7,073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-£8,859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-£7,987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-£7,937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-£8,093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-£8,494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before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£3,370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£770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£1,457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£520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-£1,258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Loan and advance repayments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-£1,791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-£1,747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-£2,530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-£2,412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-£2,477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Loan payments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-£1,791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-£1,747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-£2,530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-£2,412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-£2,477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-£2,480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after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£1,579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-£977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-£1,073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-£1,892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-£2,438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-£3,738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New loans paid in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£6,000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To directors and shareholders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Other money in and out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£5,100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Change in bank balance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£679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-£1,877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£4,027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-£2,792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-£3,338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-£4,638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Money out is shown as negative. The first and last months may be part months. Wages, rent, HMRC and loans are picked out by name; everything else paid out counts as other costs.</w:t>
      </w:r>
    </w:p>
    <w:p>
      <w:pPr>
        <w:pStyle w:val="Heading1"/>
      </w:pPr>
      <w:r>
        <w:t xml:space="preserve">Things lenders will ask about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Stacked: 3 cash advances running at the same time (YouLend, Liberis, 365 Business Finance).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4 returned or unpaid payments.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Overdrawn on 97 days (longest run 65 days, lowest balance -£8,923).</w:t>
      </w:r>
    </w:p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No HMRC payments seen. Lenders may ask how VAT and PAYE are paid.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Gambling: £1,638 paid to betting or gaming sites.</w:t>
      </w:r>
    </w:p>
    <w:p>
      <w:pPr>
        <w:pStyle w:val="Heading1"/>
      </w:pPr>
      <w:r>
        <w:t xml:space="preserve">Director and shareholder money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in by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£0 (0)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out to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£5,400 (6)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Net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-£5,400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Matched against directors and people with significant control on Companies House. Money paid in may be a director's loan to the business; lenders often ask for it to be postponed. Dividends are left out.</w:t>
      </w:r>
    </w:p>
    <w:p>
      <w:pPr>
        <w:pBdr>
          <w:top w:val="single" w:sz="6" w:space="6" w:color="E2E8F0"/>
        </w:pBdr>
        <w:spacing w:before="240" w:after="0"/>
      </w:pPr>
      <w:r>
        <w:rPr>
          <w:color w:val="64748B"/>
          <w:sz w:val="14"/>
          <w:szCs w:val="14"/>
        </w:rPr>
        <w:t xml:space="preserve">LoanLogs · Verified by ExactSum · 2 Sep 2026, 09:14 · 822 transactions from 31 pages</w:t>
      </w:r>
    </w:p>
    <w:p>
      <w:r>
        <w:rPr>
          <w:color w:val="64748B"/>
          <w:sz w:val="14"/>
          <w:szCs w:val="14"/>
        </w:rPr>
        <w:t xml:space="preserve">Indicative only, based on bank statements. Not a credit decision or an offer of finance.</w:t>
      </w:r>
    </w:p>
    <w:sectPr>
      <w:footerReference w:type="default" r:id="rId2"/>
      <w:pgSz w:w="11906" w:h="16838"/>
      <w:pgMar w:top="900" w:right="1000" w:bottom="1000" w:left="100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906"/>
      </w:tabs>
    </w:pPr>
    <w:r>
      <w:rPr>
        <w:color w:val="64748B"/>
        <w:sz w:val="13"/>
      </w:rPr>
      <w:t xml:space="preserve">LoanLogs · loanlogs.com</w:t>
    </w:r>
    <w:r>
      <w:rPr>
        <w:color w:val="64748B"/>
        <w:sz w:val="13"/>
      </w:rPr>
      <w:tab/>
      <w:t xml:space="preserve">Page </w:t>
    </w:r>
    <w:fldSimple w:instr=" PAGE ">
      <w:r>
        <w:rPr>
          <w:color w:val="64748B"/>
          <w:sz w:val="13"/>
        </w:rPr>
        <w:t>1</w:t>
      </w:r>
    </w:fldSimple>
    <w:r>
      <w:rPr>
        <w:color w:val="64748B"/>
        <w:sz w:val="13"/>
      </w:rPr>
      <w:t xml:space="preserve"> of </w:t>
    </w:r>
    <w:fldSimple w:instr=" NUMPAGES ">
      <w:r>
        <w:rPr>
          <w:color w:val="64748B"/>
          <w:sz w:val="13"/>
        </w:rPr>
        <w:t>1</w:t>
      </w:r>
    </w:fldSimple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F1B2D"/>
        <w:sz w:val="17"/>
        <w:szCs w:val="17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40"/>
    </w:pPr>
    <w:rPr>
      <w:b/>
      <w:sz w:val="34"/>
      <w:szCs w:val="34"/>
    </w:rPr>
  </w:style>
  <w:style w:type="paragraph" w:styleId="Heading1">
    <w:name w:val="heading 1"/>
    <w:basedOn w:val="Normal"/>
    <w:next w:val="Normal"/>
    <w:qFormat/>
    <w:pPr>
      <w:keepNext/>
      <w:spacing w:before="320" w:after="80"/>
      <w:outlineLvl w:val="0"/>
    </w:pPr>
    <w:rPr>
      <w:b/>
      <w:color w:val="0B2545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200" w:after="60"/>
      <w:outlineLvl w:val="1"/>
    </w:pPr>
    <w:rPr>
      <w:b/>
      <w:sz w:val="19"/>
      <w:szCs w:val="19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Asset finance proposal summary · Example business</dc:title>
  <dc:creator>LoanLogs</dc:creator>
</cp:coreProperties>
</file>